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5A" w:rsidRPr="00B8662A" w:rsidRDefault="00B866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итогового сочинения (изложения)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</w:t>
      </w:r>
    </w:p>
    <w:p w:rsidR="00B8662A" w:rsidRPr="00615562" w:rsidRDefault="00B8662A" w:rsidP="00B8662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5562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61556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155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15562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615562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образования», Методическими рекомендациями</w:t>
      </w:r>
      <w:r w:rsidRPr="00615562">
        <w:rPr>
          <w:rFonts w:hAnsi="Times New Roman" w:cs="Times New Roman"/>
          <w:color w:val="000000"/>
          <w:sz w:val="28"/>
          <w:szCs w:val="28"/>
        </w:rPr>
        <w:t> </w:t>
      </w:r>
      <w:r w:rsidRPr="00615562">
        <w:rPr>
          <w:rFonts w:hAnsi="Times New Roman" w:cs="Times New Roman"/>
          <w:color w:val="000000"/>
          <w:sz w:val="28"/>
          <w:szCs w:val="28"/>
          <w:lang w:val="ru-RU"/>
        </w:rPr>
        <w:t>по организации и проведению итогового сочинения (изложения) в 2024/25</w:t>
      </w:r>
      <w:r w:rsidRPr="00615562">
        <w:rPr>
          <w:rFonts w:hAnsi="Times New Roman" w:cs="Times New Roman"/>
          <w:color w:val="000000"/>
          <w:sz w:val="28"/>
          <w:szCs w:val="28"/>
        </w:rPr>
        <w:t> </w:t>
      </w:r>
      <w:r w:rsidRPr="00615562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учебном году, направленными письмом </w:t>
      </w:r>
      <w:proofErr w:type="spellStart"/>
      <w:r w:rsidRPr="00615562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615562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615562">
        <w:rPr>
          <w:rFonts w:hAnsi="Times New Roman" w:cs="Times New Roman"/>
          <w:color w:val="000000"/>
          <w:sz w:val="28"/>
          <w:szCs w:val="28"/>
        </w:rPr>
        <w:t> </w:t>
      </w:r>
      <w:r w:rsidRPr="00615562">
        <w:rPr>
          <w:rFonts w:hAnsi="Times New Roman" w:cs="Times New Roman"/>
          <w:color w:val="000000"/>
          <w:sz w:val="28"/>
          <w:szCs w:val="28"/>
          <w:lang w:val="ru-RU"/>
        </w:rPr>
        <w:t>от 14.10.2024 № 04-323, приказом Министерства образования Саратовской области № 1546 от 28.10.2024 «О проведении итогового сочинения(изложения) в 2024/2025 учебном году»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проверить умение создавать собственное связное высказывание на заданную тему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литературный материал. При этом особое внимание уделяется умению выпускника грамотно аргументировать свои мысли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утверждения.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 проведения проверки итоговых сочинений: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17.12.2024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написании итогового сочинения (изложения)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русскому языку участвовали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11-х классов, что составило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100% 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Анализ результата проверки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критериям итогового сочинения (изложения) обучающихся 11-х классов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6"/>
        <w:gridCol w:w="2884"/>
        <w:gridCol w:w="1551"/>
        <w:gridCol w:w="1624"/>
        <w:gridCol w:w="812"/>
      </w:tblGrid>
      <w:tr w:rsidR="003D705A" w:rsidRPr="00B866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3D705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</w:rPr>
            </w:pPr>
            <w:proofErr w:type="spellStart"/>
            <w:r w:rsidRPr="00B8662A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Количество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</w:tr>
      <w:tr w:rsidR="003D705A" w:rsidRPr="00B866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B8662A">
            <w:pPr>
              <w:rPr>
                <w:sz w:val="20"/>
              </w:rPr>
            </w:pPr>
            <w:proofErr w:type="spellStart"/>
            <w:r w:rsidRPr="00B8662A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Требования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Требование №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100</w:t>
            </w:r>
          </w:p>
        </w:tc>
      </w:tr>
      <w:tr w:rsidR="003D705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3D705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3D705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</w:t>
            </w:r>
          </w:p>
        </w:tc>
      </w:tr>
      <w:tr w:rsidR="00B8662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Требование №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100</w:t>
            </w:r>
          </w:p>
        </w:tc>
      </w:tr>
      <w:tr w:rsidR="00B8662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</w:t>
            </w:r>
          </w:p>
        </w:tc>
      </w:tr>
      <w:tr w:rsidR="00B8662A" w:rsidRPr="00B866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proofErr w:type="spellStart"/>
            <w:r w:rsidRPr="00B8662A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Критерий №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100</w:t>
            </w:r>
          </w:p>
        </w:tc>
      </w:tr>
      <w:tr w:rsidR="00B8662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</w:t>
            </w:r>
          </w:p>
        </w:tc>
      </w:tr>
      <w:tr w:rsidR="00B8662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Критерий №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100</w:t>
            </w:r>
          </w:p>
        </w:tc>
      </w:tr>
      <w:tr w:rsidR="00B8662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</w:t>
            </w:r>
          </w:p>
        </w:tc>
      </w:tr>
      <w:tr w:rsidR="00B8662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Критерий №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100</w:t>
            </w:r>
          </w:p>
        </w:tc>
      </w:tr>
      <w:tr w:rsidR="00B8662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2A" w:rsidRPr="00B8662A" w:rsidRDefault="00B8662A" w:rsidP="00B8662A">
            <w:pPr>
              <w:rPr>
                <w:sz w:val="20"/>
                <w:lang w:val="ru-RU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</w:t>
            </w:r>
          </w:p>
        </w:tc>
      </w:tr>
      <w:tr w:rsidR="003D705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3D705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Критерий №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95,23%</w:t>
            </w:r>
          </w:p>
        </w:tc>
      </w:tr>
      <w:tr w:rsidR="003D705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3D705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3D705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9,52%</w:t>
            </w:r>
          </w:p>
        </w:tc>
      </w:tr>
      <w:tr w:rsidR="003D705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3D705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Критерий №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50 %</w:t>
            </w:r>
          </w:p>
        </w:tc>
      </w:tr>
      <w:tr w:rsidR="003D705A" w:rsidRPr="00B86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3D705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3D705A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05A" w:rsidRPr="00B8662A" w:rsidRDefault="00B8662A">
            <w:pPr>
              <w:rPr>
                <w:sz w:val="20"/>
              </w:rPr>
            </w:pPr>
            <w:r w:rsidRPr="00B8662A">
              <w:rPr>
                <w:rFonts w:hAnsi="Times New Roman" w:cs="Times New Roman"/>
                <w:color w:val="000000"/>
                <w:sz w:val="20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5A" w:rsidRPr="00B8662A" w:rsidRDefault="00B8662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50 % </w:t>
            </w:r>
          </w:p>
        </w:tc>
      </w:tr>
    </w:tbl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таблицы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наглядно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диаграмме 1.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Результат проверки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критериям итогового сочинения (изложения) обучающихся 11-х классов</w:t>
      </w:r>
    </w:p>
    <w:p w:rsidR="003D705A" w:rsidRDefault="00B8662A"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Представленные выше таблица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диаграмма позволяют увидеть, что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по результатам требований – все требования соблюдены. По результатам критериев, то в №</w:t>
      </w:r>
      <w:proofErr w:type="gramStart"/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4,№</w:t>
      </w:r>
      <w:proofErr w:type="gramEnd"/>
      <w:r w:rsidR="009C1794">
        <w:rPr>
          <w:rFonts w:hAnsi="Times New Roman" w:cs="Times New Roman"/>
          <w:color w:val="000000"/>
          <w:sz w:val="24"/>
          <w:szCs w:val="24"/>
          <w:lang w:val="ru-RU"/>
        </w:rPr>
        <w:t xml:space="preserve">5 есть % учеников которые получили 0. 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Написание сочинения проверяет умение создавать собственное связное высказывание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заданную тему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литературный материал. При этом особое внимание уделяется умению выпускника грамотно аргументировать свои мысли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утверждения.</w:t>
      </w:r>
    </w:p>
    <w:p w:rsidR="009C1794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Комплекты тем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24/2025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формировались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закрытого банка тем итогового сочинения.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включает более 1,5 тыс. тем сочинений прошлых лет. </w:t>
      </w:r>
    </w:p>
    <w:p w:rsidR="003D705A" w:rsidRPr="009C1794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Темы,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жизни человека»,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вопросами, которые человек задает себе сам,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ситуации нравственного выбора. </w:t>
      </w:r>
      <w:r w:rsidRPr="009C1794">
        <w:rPr>
          <w:rFonts w:hAnsi="Times New Roman" w:cs="Times New Roman"/>
          <w:color w:val="000000"/>
          <w:sz w:val="24"/>
          <w:szCs w:val="24"/>
          <w:lang w:val="ru-RU"/>
        </w:rPr>
        <w:t>Темы раздела:</w:t>
      </w:r>
    </w:p>
    <w:p w:rsidR="003D705A" w:rsidRPr="00B8662A" w:rsidRDefault="00B866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рассуждение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нравственных идеалах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моральных нормах, сиюминутном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вечном, добре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зле,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свободе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ответственности;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3D705A" w:rsidRPr="00B8662A" w:rsidRDefault="00B866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касаются размышлений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смысле жизни, гуманном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антигуманном поступках,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мотивах, причинах внутреннего разлада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угрызениях совести;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3D705A" w:rsidRPr="00B8662A" w:rsidRDefault="00B866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позволяют задуматься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образе жизни человека,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выборе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жизненного пути, значимой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средствах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достижения, любви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дружбе;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3D705A" w:rsidRPr="00B8662A" w:rsidRDefault="00B8662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побуждают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самоанализу, осмыслению опыта других людей (или поступков литературных героев), стремящихся понять себя.</w:t>
      </w:r>
    </w:p>
    <w:p w:rsidR="003D705A" w:rsidRDefault="00B8662A">
      <w:pPr>
        <w:rPr>
          <w:rFonts w:hAnsi="Times New Roman" w:cs="Times New Roman"/>
          <w:color w:val="000000"/>
          <w:sz w:val="24"/>
          <w:szCs w:val="24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Темы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связаны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взглядом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 как представителя семьи, социума, народа, поколения, эпохи.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705A" w:rsidRPr="00B8662A" w:rsidRDefault="00B8662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размышление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общественных ценностях, традициях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обычаях, межличностных отношениях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влиянии среды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3D705A" w:rsidRPr="00B8662A" w:rsidRDefault="00B8662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касаются вопросов исторического времени, гражданских идеалов, важности сохранения исторической памяти, роли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3D705A" w:rsidRPr="00B8662A" w:rsidRDefault="00B8662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позволяют задуматься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славе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бесславии, личном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общественном, своем вкладе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общественный прогресс;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3D705A" w:rsidRPr="00B8662A" w:rsidRDefault="00B8662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побуждают рассуждать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воспитании, споре поколений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общественном благополучии,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народном подвиге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направлениях развития общества.</w:t>
      </w:r>
    </w:p>
    <w:p w:rsidR="003D705A" w:rsidRDefault="00B8662A">
      <w:pPr>
        <w:rPr>
          <w:rFonts w:hAnsi="Times New Roman" w:cs="Times New Roman"/>
          <w:color w:val="000000"/>
          <w:sz w:val="24"/>
          <w:szCs w:val="24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включены темы, которые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философскими, социальными, этическими, эстетическими проблемами, вопросами экологии.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D705A" w:rsidRPr="00B8662A" w:rsidRDefault="00B8662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рассуждение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искусстве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науке,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феномене таланта, ценности художественного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научного поиска,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собственных предпочтениях или интересах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науки,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языке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том числе родном)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языковой культуре;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3D705A" w:rsidRPr="00B8662A" w:rsidRDefault="00B8662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касаются миссии художника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человека науки, важности значения великих творений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научных открытий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юбилейными датами);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3D705A" w:rsidRPr="00B8662A" w:rsidRDefault="00B8662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позволяют осмысливать роль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связь языка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историей страны, важность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языку, сохранения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традиционных ценностей;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3D705A" w:rsidRPr="00B8662A" w:rsidRDefault="00B8662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побуждают задуматься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природы, направлениях развития культуры, влиянии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новых технологий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Обучающимся был предложен следующий комплект тем сочинений для проведения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1794" w:rsidRPr="00A07211" w:rsidRDefault="00B8662A" w:rsidP="009C1794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B8662A">
        <w:rPr>
          <w:b/>
          <w:bCs/>
          <w:color w:val="000000"/>
        </w:rPr>
        <w:t>Таблица</w:t>
      </w:r>
      <w:r>
        <w:rPr>
          <w:b/>
          <w:bCs/>
          <w:color w:val="000000"/>
        </w:rPr>
        <w:t> </w:t>
      </w:r>
      <w:r w:rsidRPr="00B8662A">
        <w:rPr>
          <w:b/>
          <w:bCs/>
          <w:color w:val="000000"/>
        </w:rPr>
        <w:t xml:space="preserve">2. Комплект тем итогового сочинения № </w:t>
      </w:r>
      <w:r w:rsidR="009C1794" w:rsidRPr="00A07211">
        <w:rPr>
          <w:b/>
          <w:bCs/>
        </w:rPr>
        <w:t>ИС04122024-10</w:t>
      </w:r>
    </w:p>
    <w:p w:rsidR="003D705A" w:rsidRPr="00B8662A" w:rsidRDefault="003D70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37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7"/>
        <w:gridCol w:w="1003"/>
        <w:gridCol w:w="7796"/>
      </w:tblGrid>
      <w:tr w:rsidR="009C1794" w:rsidTr="009C1794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Default="009C17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94" w:rsidRDefault="009C1794" w:rsidP="009C1794">
            <w:pPr>
              <w:ind w:left="137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Default="009C179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9C1794" w:rsidRPr="009C1794" w:rsidTr="009C1794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A07211" w:rsidRDefault="009C1794" w:rsidP="009C1794">
            <w:pPr>
              <w:jc w:val="center"/>
              <w:rPr>
                <w:lang w:eastAsia="ru-RU"/>
              </w:rPr>
            </w:pPr>
            <w:r w:rsidRPr="00A07211">
              <w:rPr>
                <w:lang w:eastAsia="ru-RU"/>
              </w:rPr>
              <w:t>106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94" w:rsidRPr="009C1794" w:rsidRDefault="009C1794" w:rsidP="009C1794">
            <w:pPr>
              <w:ind w:left="137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9C1794" w:rsidRDefault="009C1794" w:rsidP="009C1794">
            <w:pPr>
              <w:ind w:left="-67"/>
              <w:rPr>
                <w:lang w:val="ru-RU" w:eastAsia="ru-RU"/>
              </w:rPr>
            </w:pPr>
            <w:r w:rsidRPr="009C1794">
              <w:rPr>
                <w:lang w:val="ru-RU" w:eastAsia="ru-RU"/>
              </w:rPr>
              <w:t>Согласны ли Вы с мыслью, что мечтать надо о великом?</w:t>
            </w:r>
          </w:p>
        </w:tc>
      </w:tr>
      <w:tr w:rsidR="009C1794" w:rsidRPr="009C1794" w:rsidTr="009C1794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A07211" w:rsidRDefault="009C1794" w:rsidP="009C1794">
            <w:pPr>
              <w:jc w:val="center"/>
              <w:rPr>
                <w:lang w:eastAsia="ru-RU"/>
              </w:rPr>
            </w:pPr>
            <w:r w:rsidRPr="00A07211">
              <w:rPr>
                <w:lang w:eastAsia="ru-RU"/>
              </w:rPr>
              <w:t>211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94" w:rsidRPr="009C1794" w:rsidRDefault="009C1794" w:rsidP="009C1794">
            <w:pPr>
              <w:ind w:left="137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9C1794" w:rsidRDefault="009C1794" w:rsidP="009C1794">
            <w:pPr>
              <w:ind w:left="-67"/>
              <w:rPr>
                <w:lang w:val="ru-RU" w:eastAsia="ru-RU"/>
              </w:rPr>
            </w:pPr>
            <w:r w:rsidRPr="009C1794">
              <w:rPr>
                <w:lang w:val="ru-RU" w:eastAsia="ru-RU"/>
              </w:rPr>
              <w:t>Почему человеку необходимы нравственные нормы?</w:t>
            </w:r>
          </w:p>
        </w:tc>
      </w:tr>
      <w:tr w:rsidR="009C1794" w:rsidRPr="009C1794" w:rsidTr="009C1794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A07211" w:rsidRDefault="009C1794" w:rsidP="009C1794">
            <w:pPr>
              <w:jc w:val="center"/>
              <w:rPr>
                <w:lang w:eastAsia="ru-RU"/>
              </w:rPr>
            </w:pPr>
            <w:r w:rsidRPr="00A07211">
              <w:rPr>
                <w:lang w:eastAsia="ru-RU"/>
              </w:rPr>
              <w:t>305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94" w:rsidRPr="009C1794" w:rsidRDefault="009C1794" w:rsidP="009C1794">
            <w:pPr>
              <w:ind w:left="137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9C1794" w:rsidRDefault="009C1794" w:rsidP="009C1794">
            <w:pPr>
              <w:ind w:left="-67"/>
              <w:rPr>
                <w:lang w:val="ru-RU" w:eastAsia="ru-RU"/>
              </w:rPr>
            </w:pPr>
            <w:r w:rsidRPr="009C1794">
              <w:rPr>
                <w:lang w:val="ru-RU" w:eastAsia="ru-RU"/>
              </w:rPr>
              <w:t>Что такое родительская ответственность и в чём она проявляется?</w:t>
            </w:r>
          </w:p>
        </w:tc>
      </w:tr>
      <w:tr w:rsidR="009C1794" w:rsidRPr="009C1794" w:rsidTr="009C1794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A07211" w:rsidRDefault="009C1794" w:rsidP="009C1794">
            <w:pPr>
              <w:jc w:val="center"/>
              <w:rPr>
                <w:lang w:eastAsia="ru-RU"/>
              </w:rPr>
            </w:pPr>
            <w:r w:rsidRPr="00A07211">
              <w:rPr>
                <w:lang w:eastAsia="ru-RU"/>
              </w:rPr>
              <w:t>401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94" w:rsidRPr="009C1794" w:rsidRDefault="009C1794" w:rsidP="009C1794">
            <w:pPr>
              <w:ind w:left="137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9C1794" w:rsidRDefault="009C1794" w:rsidP="009C1794">
            <w:pPr>
              <w:ind w:left="-67"/>
              <w:rPr>
                <w:lang w:val="ru-RU" w:eastAsia="ru-RU"/>
              </w:rPr>
            </w:pPr>
            <w:r w:rsidRPr="009C1794">
              <w:rPr>
                <w:lang w:val="ru-RU" w:eastAsia="ru-RU"/>
              </w:rPr>
              <w:t>Как смелость может проявиться во время войны?</w:t>
            </w:r>
          </w:p>
        </w:tc>
      </w:tr>
      <w:tr w:rsidR="009C1794" w:rsidRPr="009C1794" w:rsidTr="009C1794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A07211" w:rsidRDefault="009C1794" w:rsidP="009C1794">
            <w:pPr>
              <w:jc w:val="center"/>
              <w:rPr>
                <w:lang w:eastAsia="ru-RU"/>
              </w:rPr>
            </w:pPr>
            <w:r w:rsidRPr="00A07211">
              <w:rPr>
                <w:lang w:eastAsia="ru-RU"/>
              </w:rPr>
              <w:t>506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94" w:rsidRPr="009C1794" w:rsidRDefault="009C1794" w:rsidP="009C1794">
            <w:pPr>
              <w:ind w:left="137"/>
              <w:rPr>
                <w:spacing w:val="-4"/>
                <w:lang w:val="ru-RU" w:eastAsia="ru-RU"/>
              </w:rPr>
            </w:pPr>
            <w:r>
              <w:rPr>
                <w:spacing w:val="-4"/>
                <w:lang w:val="ru-RU"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9C1794" w:rsidRDefault="009C1794" w:rsidP="009C1794">
            <w:pPr>
              <w:ind w:left="-67"/>
              <w:rPr>
                <w:spacing w:val="-4"/>
                <w:lang w:val="ru-RU" w:eastAsia="ru-RU"/>
              </w:rPr>
            </w:pPr>
            <w:r w:rsidRPr="009C1794">
              <w:rPr>
                <w:spacing w:val="-4"/>
                <w:lang w:val="ru-RU" w:eastAsia="ru-RU"/>
              </w:rPr>
              <w:t>Может ли общение с природой, на Ваш взгляд, научить человека понимать красоту?</w:t>
            </w:r>
          </w:p>
        </w:tc>
      </w:tr>
      <w:tr w:rsidR="009C1794" w:rsidRPr="009C1794" w:rsidTr="009C1794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A07211" w:rsidRDefault="009C1794" w:rsidP="009C1794">
            <w:pPr>
              <w:jc w:val="center"/>
            </w:pPr>
            <w:r w:rsidRPr="00A07211">
              <w:rPr>
                <w:lang w:eastAsia="ru-RU"/>
              </w:rPr>
              <w:t>609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94" w:rsidRPr="009C1794" w:rsidRDefault="009C1794" w:rsidP="009C1794">
            <w:pPr>
              <w:ind w:left="137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794" w:rsidRPr="009C1794" w:rsidRDefault="009C1794" w:rsidP="009C1794">
            <w:pPr>
              <w:ind w:left="-67"/>
              <w:rPr>
                <w:lang w:val="ru-RU"/>
              </w:rPr>
            </w:pPr>
            <w:r w:rsidRPr="009C1794">
              <w:rPr>
                <w:lang w:val="ru-RU" w:eastAsia="ru-RU"/>
              </w:rPr>
              <w:t xml:space="preserve">Как Вы понимаете высказывание Н.С. Гумилёва: «Путь поэта есть путь любви </w:t>
            </w:r>
            <w:r w:rsidRPr="009C1794">
              <w:rPr>
                <w:lang w:val="ru-RU" w:eastAsia="zh-TW"/>
              </w:rPr>
              <w:br/>
            </w:r>
            <w:r w:rsidRPr="009C1794">
              <w:rPr>
                <w:lang w:val="ru-RU" w:eastAsia="ru-RU"/>
              </w:rPr>
              <w:t>к миру»?</w:t>
            </w:r>
          </w:p>
        </w:tc>
      </w:tr>
    </w:tbl>
    <w:p w:rsidR="003D705A" w:rsidRPr="009C1794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Сочинение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22</w:t>
      </w:r>
    </w:p>
    <w:p w:rsidR="003D705A" w:rsidRPr="009C1794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Выбор тем итогового сочинения выпускниками 11-го класса</w:t>
      </w:r>
    </w:p>
    <w:p w:rsidR="003D705A" w:rsidRDefault="009C1794"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705A" w:rsidRPr="009C1794" w:rsidRDefault="00B8662A">
      <w:pPr>
        <w:rPr>
          <w:rFonts w:hAnsi="Times New Roman" w:cs="Times New Roman"/>
          <w:color w:val="000000"/>
          <w:sz w:val="24"/>
          <w:szCs w:val="24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диаграммы видно, что </w:t>
      </w:r>
      <w:proofErr w:type="gramStart"/>
      <w:r w:rsidR="009C1794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выбрали тему №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609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 Самая непопулярная тема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Чаще всего обучающиеся выбирали темы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человека». Всего темы этого раздела выбрали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Темы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человека» выбрали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Темы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человека» выбрали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Работы проверялись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критериями оценивания, утвержденными Федеральной службой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науки.</w:t>
      </w:r>
    </w:p>
    <w:p w:rsidR="003D705A" w:rsidRPr="00B8662A" w:rsidRDefault="00B866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оценивания итогового сочинения </w:t>
      </w:r>
      <w:proofErr w:type="gramStart"/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организациями,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реализующими</w:t>
      </w:r>
      <w:proofErr w:type="gramEnd"/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образовательные программы среднего общего образования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проверке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 допускаются итоговые сочинения, соответствующие установленным требованиям.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Объем итогового сочинения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Рекомендуемое количество слов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—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350.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Максимальное количество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сочинении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сочинении менее 250 слов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подсчет включаются все слова,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служебные),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выставляется 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невыполнение требования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целом (такое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проверяется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оценивания).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Самостоятельность написания итогового сочинения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выполняется самостоятельно.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допускается списывание сочинения (фрагментов сочинения)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какого-либо источника или воспроизведение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памяти чужого текста (работа другого участника, текст, опубликованный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 (или) электронном виде,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Допускается прямое или косвенное цитирование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обязательной 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источник (ссылка 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свободной форме). Объем цитирования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должен превышать объема собственного текста участника.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Если сочинение признано несамостоятельным,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выставляется 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невыполнение требования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целом (такое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проверяется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оценивания).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сочинение, соответствующее установленным требованиям, оценивается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критериям: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1. Соответствие теме.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2. Аргументация. Привлечение литературного материала.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3. Композиция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логика рассуждения.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Качество письменной речи.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5. Грамотность.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Критерии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являются основными.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Для получения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необходимо получить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критериям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(выставление «незачета»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этих критериев автоматически 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«незачету»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целом),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других критериев.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Соответствие теме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проверку содержания сочинения.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рассуждать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тему, выбрав путь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раскрытия (например, 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вопрос, поставленный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теме, или размышляет над предложенной проблемой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случае, если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соответствует теме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прослеживается конкретной цели высказывания,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есть коммуникативного замысла.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Аргументация. Привлечение литературного материала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исключением малых жанров), другие литературные источники) для аргументации своей позиции.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строить рассуждение, привлекая для аргументации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менее одного произведения отечественной или мировой литературы, избирая свой путь использования литературного материала; при этом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может показать разный уровень осмысления художественного текста: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элементов смыслового анализа (например, тематика, проблематика, сюжет, характеры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п.)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комплексного анализа произведения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единстве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его интерпретации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аспекте выбранной темы.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сочинение написано без привлечения литературного материала,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нем существенно искажено содержание произведения, или литературные произведения лишь упоминаются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работе,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становясь опорой для аргументации.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Композиция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логика рассуждения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логично выстраивать рассуждение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тему. Участник должен выдерживать соотношение между тезисом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«Незачет» ставится, если грубые логические нарушения мешают пониманию </w:t>
      </w:r>
      <w:proofErr w:type="gramStart"/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proofErr w:type="gramEnd"/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 сказанного или отсутствует </w:t>
      </w:r>
      <w:proofErr w:type="spellStart"/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-доказательная часть.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Качество письменной речи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проверку речевого оформления текста сочинения.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точно выражать мысли, используя разнообразную лексику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различные грамматические конструкции, при необходимости уместно употреблять термины.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низкое качество речи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том числе речевые ошибки) существенно затрудняет понимание смысла сочинения.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Грамотность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позволяет оценить грамотность выпускника.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100 слов приходится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сумме более пяти ошибок: грамматических, орфографических, пунктуационных.</w:t>
      </w:r>
    </w:p>
    <w:p w:rsidR="003D705A" w:rsidRPr="009C1794" w:rsidRDefault="00B866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17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написании итогового сочинения (изложения)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русскому языку участвовали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11-х классов, что составило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количества выпускников. Все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обучающихся справились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испытанием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получили «зачет».</w:t>
      </w:r>
    </w:p>
    <w:p w:rsidR="003D705A" w:rsidRPr="00B8662A" w:rsidRDefault="00B866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1. Администрации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«СОШ № </w:t>
      </w:r>
      <w:proofErr w:type="gramStart"/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16»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proofErr w:type="gramEnd"/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. Усилить контроль работы, ориентированной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высокие результаты подготовки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ГИА. Срок: постоянно.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1.2. Усилить </w:t>
      </w:r>
      <w:proofErr w:type="spellStart"/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маршрутам выпускников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низкой мотивацией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выпускников, способных достичь максимального результата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ГИА. Срок: постоянно.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1.3. Организовать методическую поддержку учителей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литературы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подготовке высокомотивированных выпускников. Срок: постоянно.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1.4. Проанализировать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методических совещаниях причины допущенных ошибок, внести соответствующие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дорожную карту подготовки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ГИА. Срок: месяц.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1.5. Довести результаты итогового сочинения (изложения)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под подпись. Срок: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25.12.2024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2. Учителям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литературы: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proofErr w:type="gramEnd"/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. Усилить контроль результативности освоения выпускниками программы, продолжить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ГИА-11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русскому языку. Срок: постоянно.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2.2. Осуществлять планомерную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устранению пробелов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знаниях учащихся. 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Продолжить обучение написанию сочинений разных жанров развивающего, исследовательского характера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уроках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литературы.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уроках развития речи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литературе систематически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текстовой информацией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коммуникативной компетентности обучающихся: «погружаясь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текст», грамотно его интерпретировать, выделять разные виды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осознавать оригинальность авторской содержательно-концептуальной позиции, заявленной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тексте. Срок: постоянно.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2.3. Расширить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анализу текста;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заданиями на правописание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 заданиями постоянно предусматривать вопросы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понимание содержания текста, авторской позиции, языковых средств связи, средств языковой выразительности; 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постоянную практику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текстом формирование корректного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аргументированного личного мнения учащихся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проблемах, поставленных автором,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также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умения чувствовать подтекст. Срок: постоянно.</w:t>
      </w:r>
      <w:r w:rsidRPr="00B8662A">
        <w:rPr>
          <w:lang w:val="ru-RU"/>
        </w:rPr>
        <w:br/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2.4. Совершенствовать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методы проведения учебных занятий, использовать возможности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 обучения для организации процесса обучения. Срок: постоянно.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>3. Руководителям ШМО:</w:t>
      </w:r>
    </w:p>
    <w:p w:rsidR="003D705A" w:rsidRPr="00B8662A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3.1. Обсудить результаты итогового сочинения на заседаниях методических объединений учителей. Разобрать типичные ошибки в развернутых ответах учеников по предметам ГИА и типичные ошибки в итоговом сочинении. Срок – до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20.12.2024</w:t>
      </w:r>
    </w:p>
    <w:p w:rsidR="003D705A" w:rsidRPr="009C1794" w:rsidRDefault="00B866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662A">
        <w:rPr>
          <w:rFonts w:hAnsi="Times New Roman" w:cs="Times New Roman"/>
          <w:color w:val="000000"/>
          <w:sz w:val="24"/>
          <w:szCs w:val="24"/>
          <w:lang w:val="ru-RU"/>
        </w:rPr>
        <w:t xml:space="preserve">3.2. Включить в текущий контроль задания по предметам из методических рекомендаций ФИПИ по обучению написанию связного текста. Использовать на уроках механизмы подготовки выпускников к написанию развернутого ответа по разным учебным предметам, приемы формирования УУД для написания связных текстов.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1794">
        <w:rPr>
          <w:rFonts w:hAnsi="Times New Roman" w:cs="Times New Roman"/>
          <w:color w:val="000000"/>
          <w:sz w:val="24"/>
          <w:szCs w:val="24"/>
          <w:lang w:val="ru-RU"/>
        </w:rPr>
        <w:t>20.12.2024</w:t>
      </w:r>
      <w:bookmarkStart w:id="0" w:name="_GoBack"/>
      <w:bookmarkEnd w:id="0"/>
    </w:p>
    <w:sectPr w:rsidR="003D705A" w:rsidRPr="009C179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C2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00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A70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379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B0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D4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D705A"/>
    <w:rsid w:val="004F7E17"/>
    <w:rsid w:val="005A05CE"/>
    <w:rsid w:val="00653AF6"/>
    <w:rsid w:val="009C1794"/>
    <w:rsid w:val="00B73A5A"/>
    <w:rsid w:val="00B8662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FA539-7C8B-4800-8067-8C839C6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9C17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C17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Лист1!$F$1</c:f>
              <c:strCache>
                <c:ptCount val="1"/>
                <c:pt idx="0">
                  <c:v>Зачет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Лист1!$E$2:$E$3</c:f>
              <c:strCache>
                <c:ptCount val="2"/>
                <c:pt idx="0">
                  <c:v>Требование 1</c:v>
                </c:pt>
                <c:pt idx="1">
                  <c:v>Требование 2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22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Лист1!$G$1</c:f>
              <c:strCache>
                <c:ptCount val="1"/>
                <c:pt idx="0">
                  <c:v>Незачет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Лист1!$E$2:$E$3</c:f>
              <c:strCache>
                <c:ptCount val="2"/>
                <c:pt idx="0">
                  <c:v>Требование 1</c:v>
                </c:pt>
                <c:pt idx="1">
                  <c:v>Требование 2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5329792"/>
        <c:axId val="585328616"/>
      </c:barChart>
      <c:catAx>
        <c:axId val="58532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5328616"/>
        <c:crosses val="autoZero"/>
        <c:auto val="1"/>
        <c:lblAlgn val="ctr"/>
        <c:lblOffset val="100"/>
        <c:noMultiLvlLbl val="0"/>
      </c:catAx>
      <c:valAx>
        <c:axId val="585328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532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Зачет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20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Незачет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85327048"/>
        <c:axId val="585328224"/>
      </c:barChart>
      <c:catAx>
        <c:axId val="585327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5328224"/>
        <c:crosses val="autoZero"/>
        <c:auto val="1"/>
        <c:lblAlgn val="ctr"/>
        <c:lblOffset val="100"/>
        <c:noMultiLvlLbl val="0"/>
      </c:catAx>
      <c:valAx>
        <c:axId val="585328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5327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106</c:v>
                </c:pt>
                <c:pt idx="1">
                  <c:v>211</c:v>
                </c:pt>
                <c:pt idx="2">
                  <c:v>305</c:v>
                </c:pt>
                <c:pt idx="3">
                  <c:v>401</c:v>
                </c:pt>
                <c:pt idx="4">
                  <c:v>506</c:v>
                </c:pt>
                <c:pt idx="5">
                  <c:v>609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7</c:v>
                </c:pt>
                <c:pt idx="2">
                  <c:v>4</c:v>
                </c:pt>
                <c:pt idx="3">
                  <c:v>6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106</c:v>
                </c:pt>
                <c:pt idx="1">
                  <c:v>211</c:v>
                </c:pt>
                <c:pt idx="2">
                  <c:v>305</c:v>
                </c:pt>
                <c:pt idx="3">
                  <c:v>401</c:v>
                </c:pt>
                <c:pt idx="4">
                  <c:v>506</c:v>
                </c:pt>
                <c:pt idx="5">
                  <c:v>609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106</c:v>
                </c:pt>
                <c:pt idx="1">
                  <c:v>211</c:v>
                </c:pt>
                <c:pt idx="2">
                  <c:v>305</c:v>
                </c:pt>
                <c:pt idx="3">
                  <c:v>401</c:v>
                </c:pt>
                <c:pt idx="4">
                  <c:v>506</c:v>
                </c:pt>
                <c:pt idx="5">
                  <c:v>609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5327832"/>
        <c:axId val="580295912"/>
      </c:barChart>
      <c:catAx>
        <c:axId val="585327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0295912"/>
        <c:crosses val="autoZero"/>
        <c:auto val="1"/>
        <c:lblAlgn val="ctr"/>
        <c:lblOffset val="100"/>
        <c:noMultiLvlLbl val="0"/>
      </c:catAx>
      <c:valAx>
        <c:axId val="580295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5327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Хабдулов Р К</cp:lastModifiedBy>
  <cp:revision>3</cp:revision>
  <cp:lastPrinted>2025-01-16T11:11:00Z</cp:lastPrinted>
  <dcterms:created xsi:type="dcterms:W3CDTF">2011-11-02T04:15:00Z</dcterms:created>
  <dcterms:modified xsi:type="dcterms:W3CDTF">2025-01-16T11:11:00Z</dcterms:modified>
</cp:coreProperties>
</file>