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13679" w14:textId="3774EE70" w:rsidR="004A025B" w:rsidRDefault="005723A6">
      <w:r>
        <w:rPr>
          <w:noProof/>
        </w:rPr>
        <w:drawing>
          <wp:inline distT="0" distB="0" distL="0" distR="0" wp14:anchorId="3FD12C75" wp14:editId="330970EB">
            <wp:extent cx="4007671" cy="22555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7438" cy="2261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C7E431A" wp14:editId="7500513E">
            <wp:extent cx="4104005" cy="3535454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3252" cy="354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EC0F2A" w14:textId="38AE2FF9" w:rsidR="005723A6" w:rsidRDefault="005723A6">
      <w:r>
        <w:t>Учащиеся 8 «В» класса приняли участие во всероссийском правовом диктанте 2022.</w:t>
      </w:r>
    </w:p>
    <w:p w14:paraId="0D7335A8" w14:textId="6E0FC27B" w:rsidR="005723A6" w:rsidRDefault="005723A6">
      <w:r>
        <w:rPr>
          <w:rFonts w:ascii="Tahoma" w:hAnsi="Tahoma" w:cs="Tahoma"/>
          <w:color w:val="414141"/>
          <w:sz w:val="18"/>
          <w:szCs w:val="18"/>
          <w:shd w:val="clear" w:color="auto" w:fill="FFFFFF"/>
        </w:rPr>
        <w:t>Главные задачи Диктанта – повышение мотивации различных слоев населения к изучению права, получение объективной информации об уровне правовой грамотности населения России с учетом его возрастной и социальной структуры, привлечение средств массовой информации и российского общества к вопросу повышения уровня правовой культуры населения, выработка предложений по совершенствованию образовательных программ.</w:t>
      </w:r>
    </w:p>
    <w:sectPr w:rsidR="00572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252"/>
    <w:rsid w:val="004A025B"/>
    <w:rsid w:val="005723A6"/>
    <w:rsid w:val="0072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DBC7E"/>
  <w15:chartTrackingRefBased/>
  <w15:docId w15:val="{7011DE2E-06B5-41F3-AA04-B4B34E5B1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</dc:creator>
  <cp:keywords/>
  <dc:description/>
  <cp:lastModifiedBy>OS</cp:lastModifiedBy>
  <cp:revision>2</cp:revision>
  <dcterms:created xsi:type="dcterms:W3CDTF">2023-03-31T16:36:00Z</dcterms:created>
  <dcterms:modified xsi:type="dcterms:W3CDTF">2023-03-31T16:40:00Z</dcterms:modified>
</cp:coreProperties>
</file>